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5A" w:rsidRDefault="006E72E3" w:rsidP="00734D55">
      <w:pPr>
        <w:jc w:val="center"/>
        <w:rPr>
          <w:bCs/>
          <w:sz w:val="28"/>
        </w:rPr>
      </w:pPr>
      <w:bookmarkStart w:id="0" w:name="_GoBack"/>
      <w:bookmarkEnd w:id="0"/>
      <w:r>
        <w:rPr>
          <w:b/>
          <w:bCs/>
          <w:sz w:val="28"/>
        </w:rPr>
        <w:t xml:space="preserve">Peer Evaluation of </w:t>
      </w:r>
      <w:r w:rsidR="00A62154">
        <w:rPr>
          <w:b/>
          <w:bCs/>
          <w:sz w:val="28"/>
        </w:rPr>
        <w:t xml:space="preserve">Associate </w:t>
      </w:r>
      <w:r w:rsidR="0054555A">
        <w:rPr>
          <w:b/>
          <w:bCs/>
          <w:sz w:val="28"/>
        </w:rPr>
        <w:t>Faculty</w:t>
      </w:r>
      <w:r w:rsidR="00E03ED4">
        <w:rPr>
          <w:b/>
          <w:bCs/>
          <w:sz w:val="28"/>
        </w:rPr>
        <w:t xml:space="preserve">, </w:t>
      </w:r>
      <w:r w:rsidR="00E03ED4" w:rsidRPr="00E03ED4">
        <w:rPr>
          <w:b/>
          <w:bCs/>
          <w:sz w:val="28"/>
        </w:rPr>
        <w:t>Feather River College</w:t>
      </w:r>
      <w:r w:rsidR="00E03ED4">
        <w:rPr>
          <w:b/>
          <w:bCs/>
          <w:sz w:val="28"/>
        </w:rPr>
        <w:t xml:space="preserve">    </w:t>
      </w:r>
    </w:p>
    <w:p w:rsidR="0054555A" w:rsidRPr="00E03ED4" w:rsidRDefault="0054555A" w:rsidP="0054555A">
      <w:pPr>
        <w:tabs>
          <w:tab w:val="left" w:pos="360"/>
        </w:tabs>
        <w:ind w:left="720" w:hanging="720"/>
        <w:jc w:val="both"/>
        <w:rPr>
          <w:sz w:val="16"/>
          <w:szCs w:val="16"/>
        </w:rPr>
      </w:pPr>
    </w:p>
    <w:p w:rsidR="0054555A" w:rsidRDefault="0054555A" w:rsidP="0054555A">
      <w:pPr>
        <w:ind w:left="360" w:hanging="360"/>
        <w:jc w:val="both"/>
      </w:pPr>
      <w:r>
        <w:t xml:space="preserve">Thank you for being willing to </w:t>
      </w:r>
      <w:r w:rsidRPr="004873AF">
        <w:t xml:space="preserve">assess </w:t>
      </w:r>
      <w:r>
        <w:t xml:space="preserve">the </w:t>
      </w:r>
      <w:r w:rsidRPr="004873AF">
        <w:t xml:space="preserve">instructional ability </w:t>
      </w:r>
      <w:r w:rsidR="006E72E3">
        <w:t>of your</w:t>
      </w:r>
      <w:r>
        <w:t xml:space="preserve"> faculty peer in order</w:t>
      </w:r>
      <w:r w:rsidRPr="004873AF">
        <w:t xml:space="preserve"> to improve instruction.</w:t>
      </w:r>
      <w:r>
        <w:t xml:space="preserve">  This form lays out your responsibilities and provides a checklist for the process.</w:t>
      </w:r>
    </w:p>
    <w:p w:rsidR="008F38D1" w:rsidRDefault="008F38D1" w:rsidP="0054555A">
      <w:pPr>
        <w:ind w:left="360" w:hanging="360"/>
        <w:jc w:val="both"/>
      </w:pPr>
    </w:p>
    <w:p w:rsidR="0054555A" w:rsidRPr="00E03ED4" w:rsidRDefault="0054555A" w:rsidP="0054555A">
      <w:pPr>
        <w:ind w:left="360" w:hanging="360"/>
        <w:jc w:val="both"/>
        <w:rPr>
          <w:sz w:val="16"/>
          <w:szCs w:val="16"/>
        </w:rPr>
      </w:pPr>
    </w:p>
    <w:p w:rsidR="0054555A" w:rsidRDefault="0054555A" w:rsidP="0054555A">
      <w:pPr>
        <w:ind w:left="360" w:hanging="360"/>
        <w:jc w:val="both"/>
      </w:pPr>
      <w:r>
        <w:t>You</w:t>
      </w:r>
      <w:r w:rsidR="008F2946">
        <w:t xml:space="preserve">r name: </w:t>
      </w:r>
      <w:r>
        <w:t>____</w:t>
      </w:r>
      <w:r w:rsidR="007236EB">
        <w:t>_________</w:t>
      </w:r>
      <w:r>
        <w:t>________________</w:t>
      </w:r>
      <w:r w:rsidR="00E03ED4">
        <w:t>____</w:t>
      </w:r>
      <w:r w:rsidR="00B66DBD">
        <w:t xml:space="preserve">_______   </w:t>
      </w:r>
      <w:r>
        <w:t>Program: __</w:t>
      </w:r>
      <w:r w:rsidR="007236EB">
        <w:t>_________</w:t>
      </w:r>
      <w:r>
        <w:t>___________________</w:t>
      </w:r>
    </w:p>
    <w:p w:rsidR="008F38D1" w:rsidRDefault="008F38D1" w:rsidP="0054555A">
      <w:pPr>
        <w:ind w:left="360" w:hanging="360"/>
        <w:jc w:val="both"/>
      </w:pPr>
    </w:p>
    <w:p w:rsidR="0054555A" w:rsidRPr="00E03ED4" w:rsidRDefault="0054555A" w:rsidP="0054555A">
      <w:pPr>
        <w:ind w:left="360" w:hanging="360"/>
        <w:jc w:val="both"/>
        <w:rPr>
          <w:sz w:val="16"/>
          <w:szCs w:val="16"/>
        </w:rPr>
      </w:pPr>
    </w:p>
    <w:p w:rsidR="0054555A" w:rsidRDefault="0054555A" w:rsidP="0054555A">
      <w:pPr>
        <w:ind w:left="360" w:hanging="360"/>
        <w:jc w:val="both"/>
      </w:pPr>
      <w:r>
        <w:t>Person you are evaluating: _</w:t>
      </w:r>
      <w:r w:rsidR="007236EB">
        <w:t>_________</w:t>
      </w:r>
      <w:r>
        <w:t>______________</w:t>
      </w:r>
      <w:r w:rsidR="00B66DBD">
        <w:t xml:space="preserve">____    </w:t>
      </w:r>
      <w:r>
        <w:t>Program / Class: __</w:t>
      </w:r>
      <w:r w:rsidR="007236EB">
        <w:t>______</w:t>
      </w:r>
      <w:r w:rsidR="00E03ED4">
        <w:t>_____</w:t>
      </w:r>
      <w:r>
        <w:t>___________</w:t>
      </w:r>
    </w:p>
    <w:p w:rsidR="0054555A" w:rsidRPr="00E03ED4" w:rsidRDefault="0054555A" w:rsidP="0054555A">
      <w:pPr>
        <w:ind w:left="360" w:hanging="360"/>
        <w:jc w:val="both"/>
        <w:rPr>
          <w:sz w:val="16"/>
          <w:szCs w:val="16"/>
        </w:rPr>
      </w:pPr>
    </w:p>
    <w:p w:rsidR="0054555A" w:rsidRDefault="0054555A" w:rsidP="0054555A">
      <w:pPr>
        <w:numPr>
          <w:ilvl w:val="0"/>
          <w:numId w:val="2"/>
        </w:numPr>
        <w:jc w:val="both"/>
      </w:pPr>
      <w:r>
        <w:t>Personally contact the associate faculty member to arrange a classroom visitation</w:t>
      </w:r>
      <w:r w:rsidR="0063369E">
        <w:t xml:space="preserve"> for instructors who are teaching face-to-face.  For online classes, contact the instructor so you can access the online course area in Canvas.  For ISP, course materials </w:t>
      </w:r>
      <w:r w:rsidR="00AE60E8">
        <w:t xml:space="preserve">(packet) </w:t>
      </w:r>
      <w:r w:rsidR="0063369E">
        <w:t>and graded work will be available for review in the Office of Instruction</w:t>
      </w:r>
      <w:r>
        <w:t>.</w:t>
      </w:r>
    </w:p>
    <w:p w:rsidR="0054555A" w:rsidRPr="00E03ED4" w:rsidRDefault="0054555A" w:rsidP="0054555A">
      <w:pPr>
        <w:ind w:left="360"/>
        <w:jc w:val="both"/>
        <w:rPr>
          <w:sz w:val="16"/>
          <w:szCs w:val="16"/>
        </w:rPr>
      </w:pPr>
    </w:p>
    <w:p w:rsidR="00B66DBD" w:rsidRDefault="0054555A" w:rsidP="00E03ED4">
      <w:pPr>
        <w:ind w:left="360" w:firstLine="360"/>
        <w:jc w:val="both"/>
      </w:pPr>
      <w:r>
        <w:t>Date of classroom visit</w:t>
      </w:r>
      <w:r w:rsidR="0063369E">
        <w:t xml:space="preserve"> (not applicable for ISP and DE courses)</w:t>
      </w:r>
      <w:r>
        <w:t>: ____________________</w:t>
      </w:r>
      <w:r w:rsidR="00B66DBD">
        <w:t>____________</w:t>
      </w:r>
      <w:r>
        <w:tab/>
      </w:r>
    </w:p>
    <w:p w:rsidR="00B66DBD" w:rsidRDefault="00B66DBD" w:rsidP="00E03ED4">
      <w:pPr>
        <w:ind w:left="360" w:firstLine="360"/>
        <w:jc w:val="both"/>
      </w:pPr>
    </w:p>
    <w:p w:rsidR="0054555A" w:rsidRDefault="0054555A" w:rsidP="00B66DBD">
      <w:pPr>
        <w:ind w:left="360" w:firstLine="360"/>
        <w:jc w:val="both"/>
      </w:pPr>
      <w:r>
        <w:t>Class: _</w:t>
      </w:r>
      <w:r w:rsidR="007236EB">
        <w:t>____________________________</w:t>
      </w:r>
      <w:r>
        <w:t>_</w:t>
      </w:r>
      <w:r w:rsidR="00B66DBD">
        <w:t>______________________</w:t>
      </w:r>
    </w:p>
    <w:p w:rsidR="0054555A" w:rsidRPr="00E03ED4" w:rsidRDefault="0054555A" w:rsidP="0054555A">
      <w:pPr>
        <w:ind w:left="360" w:hanging="360"/>
        <w:jc w:val="both"/>
        <w:rPr>
          <w:sz w:val="16"/>
          <w:szCs w:val="16"/>
        </w:rPr>
      </w:pPr>
    </w:p>
    <w:p w:rsidR="002803CF" w:rsidRPr="00B66DBD" w:rsidRDefault="006E72E3" w:rsidP="00B20C28">
      <w:pPr>
        <w:numPr>
          <w:ilvl w:val="0"/>
          <w:numId w:val="2"/>
        </w:numPr>
        <w:jc w:val="both"/>
        <w:rPr>
          <w:sz w:val="16"/>
          <w:szCs w:val="16"/>
        </w:rPr>
      </w:pPr>
      <w:r>
        <w:t>Review</w:t>
      </w:r>
      <w:r w:rsidR="00EA3E89">
        <w:t xml:space="preserve"> faculty member’s self-</w:t>
      </w:r>
      <w:r w:rsidR="002803CF">
        <w:t>evalu</w:t>
      </w:r>
      <w:r w:rsidR="005A60E3">
        <w:t>ation</w:t>
      </w:r>
      <w:r w:rsidR="00B20C28">
        <w:t xml:space="preserve"> materials.</w:t>
      </w:r>
    </w:p>
    <w:p w:rsidR="00B66DBD" w:rsidRPr="00337AC1" w:rsidRDefault="00B66DBD" w:rsidP="00B66DBD">
      <w:pPr>
        <w:ind w:left="720"/>
        <w:jc w:val="both"/>
        <w:rPr>
          <w:sz w:val="16"/>
          <w:szCs w:val="16"/>
        </w:rPr>
      </w:pPr>
    </w:p>
    <w:p w:rsidR="00AE60E8" w:rsidRPr="00B66DBD" w:rsidRDefault="00AE60E8" w:rsidP="00B20C28">
      <w:pPr>
        <w:numPr>
          <w:ilvl w:val="0"/>
          <w:numId w:val="2"/>
        </w:numPr>
        <w:jc w:val="both"/>
        <w:rPr>
          <w:sz w:val="16"/>
          <w:szCs w:val="16"/>
        </w:rPr>
      </w:pPr>
      <w:r>
        <w:t xml:space="preserve">Review the student evaluations for the course. </w:t>
      </w:r>
    </w:p>
    <w:p w:rsidR="00B66DBD" w:rsidRPr="00B20C28" w:rsidRDefault="00B66DBD" w:rsidP="00B66DBD">
      <w:pPr>
        <w:jc w:val="both"/>
        <w:rPr>
          <w:sz w:val="16"/>
          <w:szCs w:val="16"/>
        </w:rPr>
      </w:pPr>
    </w:p>
    <w:p w:rsidR="002803CF" w:rsidRPr="00B20C28" w:rsidRDefault="002803CF" w:rsidP="00B20C28">
      <w:pPr>
        <w:numPr>
          <w:ilvl w:val="0"/>
          <w:numId w:val="2"/>
        </w:numPr>
        <w:jc w:val="both"/>
        <w:rPr>
          <w:sz w:val="16"/>
          <w:szCs w:val="16"/>
        </w:rPr>
      </w:pPr>
      <w:r>
        <w:t>Complete this form</w:t>
      </w:r>
      <w:r w:rsidR="008F38D1">
        <w:t xml:space="preserve">, meet with the </w:t>
      </w:r>
      <w:proofErr w:type="spellStart"/>
      <w:r w:rsidR="008F38D1">
        <w:t>evaluee</w:t>
      </w:r>
      <w:proofErr w:type="spellEnd"/>
      <w:r w:rsidR="008F38D1">
        <w:t xml:space="preserve"> for review and signature</w:t>
      </w:r>
      <w:r w:rsidR="00352C7F">
        <w:t xml:space="preserve"> (this can occur electronically if the instructor is not in the area)</w:t>
      </w:r>
      <w:r w:rsidR="008F38D1">
        <w:t>,</w:t>
      </w:r>
      <w:r>
        <w:t xml:space="preserve"> and return it to the Instruction Office within 2 weeks of the completion of peer evaluation activities</w:t>
      </w:r>
      <w:r w:rsidR="00B66DBD">
        <w:t>, or no later than __________</w:t>
      </w:r>
      <w:proofErr w:type="gramStart"/>
      <w:r w:rsidR="00B66DBD">
        <w:t>.</w:t>
      </w:r>
      <w:r w:rsidR="00B20C28">
        <w:rPr>
          <w:vertAlign w:val="superscript"/>
        </w:rPr>
        <w:t>.</w:t>
      </w:r>
      <w:proofErr w:type="gramEnd"/>
    </w:p>
    <w:p w:rsidR="002803CF" w:rsidRPr="00E03ED4" w:rsidRDefault="002803CF" w:rsidP="002803CF">
      <w:pPr>
        <w:jc w:val="both"/>
        <w:rPr>
          <w:sz w:val="16"/>
          <w:szCs w:val="16"/>
        </w:rPr>
      </w:pPr>
    </w:p>
    <w:p w:rsidR="00F943B6" w:rsidRDefault="00E03ED4" w:rsidP="00B76E49">
      <w:pPr>
        <w:jc w:val="both"/>
      </w:pPr>
      <w:r>
        <w:t xml:space="preserve">Describe </w:t>
      </w:r>
      <w:r w:rsidR="00352C7F">
        <w:t xml:space="preserve">your </w:t>
      </w:r>
      <w:r w:rsidR="001B1F52">
        <w:t>observations/</w:t>
      </w:r>
      <w:r w:rsidR="00352C7F">
        <w:t>findings from your classroom visit</w:t>
      </w:r>
      <w:r w:rsidR="00AE60E8">
        <w:t xml:space="preserve"> </w:t>
      </w:r>
      <w:r w:rsidR="00352C7F">
        <w:t>or from your review of the course materials</w:t>
      </w:r>
      <w:r>
        <w:t xml:space="preserve">:  </w:t>
      </w:r>
    </w:p>
    <w:p w:rsidR="008F38D1" w:rsidRDefault="008F38D1" w:rsidP="00B76E49">
      <w:pPr>
        <w:jc w:val="both"/>
      </w:pPr>
    </w:p>
    <w:p w:rsidR="008F38D1" w:rsidRDefault="008F38D1" w:rsidP="00B76E49">
      <w:pPr>
        <w:jc w:val="both"/>
      </w:pPr>
    </w:p>
    <w:p w:rsidR="008F38D1" w:rsidRDefault="008F38D1" w:rsidP="00B76E49">
      <w:pPr>
        <w:jc w:val="both"/>
      </w:pPr>
    </w:p>
    <w:p w:rsidR="00F943B6" w:rsidRDefault="00F943B6" w:rsidP="00B76E49">
      <w:pPr>
        <w:jc w:val="both"/>
      </w:pPr>
    </w:p>
    <w:p w:rsidR="008F38D1" w:rsidRDefault="008F38D1" w:rsidP="00B76E49">
      <w:pPr>
        <w:jc w:val="both"/>
      </w:pPr>
    </w:p>
    <w:p w:rsidR="00E03ED4" w:rsidRDefault="00E03ED4" w:rsidP="00B76E49">
      <w:pPr>
        <w:jc w:val="both"/>
      </w:pPr>
    </w:p>
    <w:p w:rsidR="00E03ED4" w:rsidRPr="00E03ED4" w:rsidRDefault="00E03ED4" w:rsidP="002803CF">
      <w:pPr>
        <w:jc w:val="both"/>
        <w:rPr>
          <w:sz w:val="16"/>
          <w:szCs w:val="16"/>
        </w:rPr>
      </w:pPr>
    </w:p>
    <w:p w:rsidR="002803CF" w:rsidRDefault="00AE60E8" w:rsidP="002803CF">
      <w:pPr>
        <w:jc w:val="both"/>
      </w:pPr>
      <w:r>
        <w:t>Based on your revie</w:t>
      </w:r>
      <w:r w:rsidR="00B2586F">
        <w:t>w of the self-evaluation, class</w:t>
      </w:r>
      <w:r>
        <w:t xml:space="preserve">room visit/review of course materials, and the student evaluations, please </w:t>
      </w:r>
      <w:r w:rsidR="006E72E3">
        <w:t>rate the</w:t>
      </w:r>
      <w:r w:rsidR="002803CF">
        <w:t xml:space="preserve"> faculty member </w:t>
      </w:r>
      <w:r>
        <w:t xml:space="preserve">in </w:t>
      </w:r>
      <w:r w:rsidR="00507E94">
        <w:t>the following areas:</w:t>
      </w: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1345"/>
        <w:gridCol w:w="1528"/>
        <w:gridCol w:w="1383"/>
        <w:gridCol w:w="1271"/>
        <w:gridCol w:w="1228"/>
      </w:tblGrid>
      <w:tr w:rsidR="007B76D7" w:rsidTr="005E5E55">
        <w:tc>
          <w:tcPr>
            <w:tcW w:w="4360" w:type="dxa"/>
          </w:tcPr>
          <w:p w:rsidR="007B76D7" w:rsidRDefault="007B76D7" w:rsidP="005E5E55">
            <w:pPr>
              <w:jc w:val="both"/>
            </w:pPr>
          </w:p>
        </w:tc>
        <w:tc>
          <w:tcPr>
            <w:tcW w:w="1345" w:type="dxa"/>
          </w:tcPr>
          <w:p w:rsidR="007B76D7" w:rsidRPr="005E5E55" w:rsidRDefault="007B76D7" w:rsidP="005E5E55">
            <w:pPr>
              <w:jc w:val="center"/>
              <w:rPr>
                <w:b/>
                <w:sz w:val="20"/>
                <w:szCs w:val="20"/>
              </w:rPr>
            </w:pPr>
            <w:r w:rsidRPr="005E5E55">
              <w:rPr>
                <w:b/>
                <w:sz w:val="20"/>
                <w:szCs w:val="20"/>
              </w:rPr>
              <w:t xml:space="preserve">Not </w:t>
            </w:r>
          </w:p>
          <w:p w:rsidR="007B76D7" w:rsidRPr="005E5E55" w:rsidRDefault="007B76D7" w:rsidP="005E5E55">
            <w:pPr>
              <w:jc w:val="center"/>
              <w:rPr>
                <w:b/>
                <w:sz w:val="20"/>
                <w:szCs w:val="20"/>
              </w:rPr>
            </w:pPr>
            <w:r w:rsidRPr="005E5E55">
              <w:rPr>
                <w:b/>
                <w:sz w:val="20"/>
                <w:szCs w:val="20"/>
              </w:rPr>
              <w:t>Applicable</w:t>
            </w:r>
          </w:p>
        </w:tc>
        <w:tc>
          <w:tcPr>
            <w:tcW w:w="1528" w:type="dxa"/>
          </w:tcPr>
          <w:p w:rsidR="007B76D7" w:rsidRPr="005E5E55" w:rsidRDefault="007B76D7" w:rsidP="005E5E55">
            <w:pPr>
              <w:jc w:val="center"/>
              <w:rPr>
                <w:b/>
                <w:sz w:val="20"/>
                <w:szCs w:val="20"/>
              </w:rPr>
            </w:pPr>
            <w:r w:rsidRPr="005E5E55">
              <w:rPr>
                <w:b/>
                <w:sz w:val="20"/>
                <w:szCs w:val="20"/>
              </w:rPr>
              <w:t>Unsatisfactory</w:t>
            </w:r>
          </w:p>
        </w:tc>
        <w:tc>
          <w:tcPr>
            <w:tcW w:w="1383" w:type="dxa"/>
          </w:tcPr>
          <w:p w:rsidR="007B76D7" w:rsidRPr="005E5E55" w:rsidRDefault="007B76D7" w:rsidP="005E5E55">
            <w:pPr>
              <w:jc w:val="center"/>
              <w:rPr>
                <w:b/>
                <w:sz w:val="20"/>
                <w:szCs w:val="20"/>
              </w:rPr>
            </w:pPr>
            <w:r w:rsidRPr="005E5E55">
              <w:rPr>
                <w:b/>
                <w:sz w:val="20"/>
                <w:szCs w:val="20"/>
              </w:rPr>
              <w:t xml:space="preserve">Needs </w:t>
            </w:r>
          </w:p>
          <w:p w:rsidR="007B76D7" w:rsidRPr="005E5E55" w:rsidRDefault="007B76D7" w:rsidP="005E5E55">
            <w:pPr>
              <w:jc w:val="center"/>
              <w:rPr>
                <w:b/>
                <w:sz w:val="20"/>
                <w:szCs w:val="20"/>
              </w:rPr>
            </w:pPr>
            <w:r w:rsidRPr="005E5E55">
              <w:rPr>
                <w:b/>
                <w:sz w:val="20"/>
                <w:szCs w:val="20"/>
              </w:rPr>
              <w:t>Improvement</w:t>
            </w:r>
          </w:p>
        </w:tc>
        <w:tc>
          <w:tcPr>
            <w:tcW w:w="1271" w:type="dxa"/>
          </w:tcPr>
          <w:p w:rsidR="007B76D7" w:rsidRPr="005E5E55" w:rsidRDefault="007B76D7" w:rsidP="005E5E55">
            <w:pPr>
              <w:jc w:val="center"/>
              <w:rPr>
                <w:b/>
                <w:sz w:val="20"/>
                <w:szCs w:val="20"/>
              </w:rPr>
            </w:pPr>
            <w:r w:rsidRPr="005E5E55">
              <w:rPr>
                <w:b/>
                <w:sz w:val="20"/>
                <w:szCs w:val="20"/>
              </w:rPr>
              <w:t>Satisfactory</w:t>
            </w:r>
          </w:p>
        </w:tc>
        <w:tc>
          <w:tcPr>
            <w:tcW w:w="1228" w:type="dxa"/>
          </w:tcPr>
          <w:p w:rsidR="007B76D7" w:rsidRPr="005E5E55" w:rsidRDefault="007B76D7" w:rsidP="005E5E55">
            <w:pPr>
              <w:jc w:val="center"/>
              <w:rPr>
                <w:b/>
                <w:sz w:val="20"/>
                <w:szCs w:val="20"/>
              </w:rPr>
            </w:pPr>
            <w:r w:rsidRPr="005E5E55">
              <w:rPr>
                <w:b/>
                <w:sz w:val="20"/>
                <w:szCs w:val="20"/>
              </w:rPr>
              <w:t>Exceptional</w:t>
            </w:r>
          </w:p>
        </w:tc>
      </w:tr>
      <w:tr w:rsidR="007B76D7" w:rsidTr="005E5E55">
        <w:tc>
          <w:tcPr>
            <w:tcW w:w="4360" w:type="dxa"/>
          </w:tcPr>
          <w:p w:rsidR="0076058B" w:rsidRPr="0076058B" w:rsidRDefault="00AE60E8" w:rsidP="00B66DBD">
            <w:pPr>
              <w:ind w:right="90"/>
              <w:jc w:val="both"/>
              <w:rPr>
                <w:i/>
              </w:rPr>
            </w:pPr>
            <w:r>
              <w:t>Evidence of concern for continued self-evaluation and professional growth.</w:t>
            </w:r>
            <w:r w:rsidRPr="004873AF" w:rsidDel="00AE60E8">
              <w:t xml:space="preserve"> </w:t>
            </w:r>
            <w:r w:rsidR="0076058B">
              <w:rPr>
                <w:i/>
              </w:rPr>
              <w:t>(e.g., staying current in the discipline)</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7B76D7" w:rsidTr="005E5E55">
        <w:tc>
          <w:tcPr>
            <w:tcW w:w="4360" w:type="dxa"/>
          </w:tcPr>
          <w:p w:rsidR="00A81E18" w:rsidRDefault="007B76D7" w:rsidP="00B66DBD">
            <w:pPr>
              <w:ind w:right="90"/>
              <w:jc w:val="both"/>
            </w:pPr>
            <w:r w:rsidRPr="004873AF">
              <w:t>Preparation and organizatio</w:t>
            </w:r>
            <w:r>
              <w:t>n</w:t>
            </w:r>
          </w:p>
          <w:p w:rsidR="0076058B" w:rsidRPr="00337AC1" w:rsidRDefault="0076058B" w:rsidP="00B66DBD">
            <w:pPr>
              <w:ind w:right="90"/>
              <w:jc w:val="both"/>
              <w:rPr>
                <w:i/>
              </w:rPr>
            </w:pPr>
            <w:r>
              <w:rPr>
                <w:i/>
              </w:rPr>
              <w:t xml:space="preserve">(For ISP </w:t>
            </w:r>
            <w:r w:rsidR="00150D2C">
              <w:rPr>
                <w:i/>
              </w:rPr>
              <w:t>–</w:t>
            </w:r>
            <w:r w:rsidR="001B1F52">
              <w:rPr>
                <w:i/>
              </w:rPr>
              <w:t xml:space="preserve"> providing </w:t>
            </w:r>
            <w:r w:rsidR="00150D2C">
              <w:rPr>
                <w:i/>
              </w:rPr>
              <w:t xml:space="preserve"> thorough and constructive feedback to</w:t>
            </w:r>
            <w:r>
              <w:rPr>
                <w:i/>
              </w:rPr>
              <w:t xml:space="preserve"> </w:t>
            </w:r>
            <w:r w:rsidR="001B1F52">
              <w:rPr>
                <w:i/>
              </w:rPr>
              <w:t xml:space="preserve">student </w:t>
            </w:r>
            <w:r>
              <w:rPr>
                <w:i/>
              </w:rPr>
              <w:t>work in reasonable amount of time)</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0E67CB" w:rsidTr="005E5E55">
        <w:tc>
          <w:tcPr>
            <w:tcW w:w="4360" w:type="dxa"/>
          </w:tcPr>
          <w:p w:rsidR="000E67CB" w:rsidRDefault="000E67CB" w:rsidP="00B66DBD">
            <w:pPr>
              <w:ind w:right="90"/>
              <w:jc w:val="both"/>
            </w:pPr>
            <w:r>
              <w:t>Responds to student questions and needs</w:t>
            </w:r>
          </w:p>
          <w:p w:rsidR="000E67CB" w:rsidRPr="004873AF" w:rsidRDefault="000E67CB" w:rsidP="00B66DBD">
            <w:pPr>
              <w:ind w:right="90"/>
              <w:jc w:val="both"/>
            </w:pPr>
            <w:r>
              <w:rPr>
                <w:i/>
              </w:rPr>
              <w:t>(e.g., ISP instructors responding to student que</w:t>
            </w:r>
            <w:r w:rsidR="00B66DBD">
              <w:rPr>
                <w:i/>
              </w:rPr>
              <w:t>stions on ISP Office Hours form</w:t>
            </w:r>
            <w:r>
              <w:rPr>
                <w:i/>
              </w:rPr>
              <w:t xml:space="preserve"> or through other means)</w:t>
            </w:r>
          </w:p>
        </w:tc>
        <w:tc>
          <w:tcPr>
            <w:tcW w:w="1345" w:type="dxa"/>
          </w:tcPr>
          <w:p w:rsidR="000E67CB" w:rsidRDefault="000E67CB" w:rsidP="00B66DBD">
            <w:pPr>
              <w:ind w:right="90"/>
              <w:jc w:val="both"/>
            </w:pPr>
          </w:p>
        </w:tc>
        <w:tc>
          <w:tcPr>
            <w:tcW w:w="1528" w:type="dxa"/>
          </w:tcPr>
          <w:p w:rsidR="000E67CB" w:rsidRDefault="000E67CB" w:rsidP="00B66DBD">
            <w:pPr>
              <w:ind w:right="90"/>
              <w:jc w:val="both"/>
            </w:pPr>
          </w:p>
        </w:tc>
        <w:tc>
          <w:tcPr>
            <w:tcW w:w="1383" w:type="dxa"/>
          </w:tcPr>
          <w:p w:rsidR="000E67CB" w:rsidRDefault="000E67CB" w:rsidP="00B66DBD">
            <w:pPr>
              <w:ind w:right="90"/>
              <w:jc w:val="both"/>
            </w:pPr>
          </w:p>
        </w:tc>
        <w:tc>
          <w:tcPr>
            <w:tcW w:w="1271" w:type="dxa"/>
          </w:tcPr>
          <w:p w:rsidR="000E67CB" w:rsidRDefault="000E67CB" w:rsidP="00B66DBD">
            <w:pPr>
              <w:ind w:right="90"/>
              <w:jc w:val="both"/>
            </w:pPr>
          </w:p>
        </w:tc>
        <w:tc>
          <w:tcPr>
            <w:tcW w:w="1228" w:type="dxa"/>
          </w:tcPr>
          <w:p w:rsidR="000E67CB" w:rsidRDefault="000E67CB" w:rsidP="00B66DBD">
            <w:pPr>
              <w:ind w:right="90"/>
              <w:jc w:val="both"/>
            </w:pPr>
          </w:p>
        </w:tc>
      </w:tr>
      <w:tr w:rsidR="007B76D7" w:rsidTr="005E5E55">
        <w:tc>
          <w:tcPr>
            <w:tcW w:w="4360" w:type="dxa"/>
          </w:tcPr>
          <w:p w:rsidR="007B76D7" w:rsidRDefault="007B76D7" w:rsidP="00B66DBD">
            <w:pPr>
              <w:ind w:right="90"/>
              <w:jc w:val="both"/>
            </w:pPr>
            <w:r w:rsidRPr="004873AF">
              <w:lastRenderedPageBreak/>
              <w:t>Achievement of course objectives as defined in course outlines and catalog descriptio</w:t>
            </w:r>
            <w:r>
              <w:t>n</w:t>
            </w:r>
          </w:p>
          <w:p w:rsidR="0076058B" w:rsidRDefault="0076058B" w:rsidP="00B66DBD">
            <w:pPr>
              <w:ind w:right="90"/>
              <w:jc w:val="both"/>
            </w:pPr>
            <w:r>
              <w:rPr>
                <w:i/>
              </w:rPr>
              <w:t>(Course objectives are available in a course syllabus or course outline of record.  For ISP – does the course material include content, assignments, activities rele</w:t>
            </w:r>
            <w:r w:rsidR="00337AC1">
              <w:rPr>
                <w:i/>
              </w:rPr>
              <w:t>vant to the course objectives?)</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7B76D7" w:rsidTr="005E5E55">
        <w:tc>
          <w:tcPr>
            <w:tcW w:w="4360" w:type="dxa"/>
          </w:tcPr>
          <w:p w:rsidR="0076058B" w:rsidRDefault="007B76D7" w:rsidP="00B66DBD">
            <w:pPr>
              <w:ind w:right="90"/>
              <w:jc w:val="both"/>
            </w:pPr>
            <w:r>
              <w:t xml:space="preserve">Assessment of </w:t>
            </w:r>
            <w:r w:rsidR="00406C07">
              <w:t>s</w:t>
            </w:r>
            <w:r w:rsidR="00406C07" w:rsidRPr="004873AF">
              <w:t xml:space="preserve">tudent </w:t>
            </w:r>
            <w:r w:rsidR="00406C07">
              <w:t>l</w:t>
            </w:r>
            <w:r w:rsidR="00406C07" w:rsidRPr="004873AF">
              <w:t xml:space="preserve">earning </w:t>
            </w:r>
            <w:r w:rsidR="00406C07">
              <w:t>outcomes</w:t>
            </w:r>
          </w:p>
          <w:p w:rsidR="007B76D7" w:rsidRDefault="0076058B" w:rsidP="00B66DBD">
            <w:pPr>
              <w:ind w:right="90"/>
              <w:jc w:val="both"/>
            </w:pPr>
            <w:r w:rsidRPr="00337AC1">
              <w:rPr>
                <w:i/>
              </w:rPr>
              <w:t xml:space="preserve">(i.e., </w:t>
            </w:r>
            <w:r w:rsidR="00406C07">
              <w:rPr>
                <w:i/>
              </w:rPr>
              <w:t>for all instructors</w:t>
            </w:r>
            <w:r w:rsidR="006C5968">
              <w:rPr>
                <w:i/>
              </w:rPr>
              <w:t>:</w:t>
            </w:r>
            <w:r w:rsidR="00406C07">
              <w:rPr>
                <w:i/>
              </w:rPr>
              <w:t xml:space="preserve"> </w:t>
            </w:r>
            <w:r w:rsidRPr="00337AC1">
              <w:rPr>
                <w:i/>
              </w:rPr>
              <w:t>feedback, such as use of rubrics or assignment criteria, is clear and encourages learning of the material</w:t>
            </w:r>
            <w:r w:rsidR="006C5968">
              <w:rPr>
                <w:i/>
              </w:rPr>
              <w:t>.  For continuing instructors: the individual has participated in the reporting on SLO assessment</w:t>
            </w:r>
            <w:r w:rsidRPr="00337AC1">
              <w:rPr>
                <w:i/>
              </w:rPr>
              <w:t>)</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7B76D7" w:rsidTr="005E5E55">
        <w:tc>
          <w:tcPr>
            <w:tcW w:w="4360" w:type="dxa"/>
          </w:tcPr>
          <w:p w:rsidR="007B76D7" w:rsidRDefault="007B76D7" w:rsidP="00B66DBD">
            <w:pPr>
              <w:ind w:right="90"/>
              <w:jc w:val="both"/>
            </w:pPr>
            <w:r w:rsidRPr="004873AF">
              <w:t>Clarity of presentation</w:t>
            </w:r>
            <w:r w:rsidR="006C5968">
              <w:t xml:space="preserve"> and course materials</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7B76D7" w:rsidTr="005E5E55">
        <w:tc>
          <w:tcPr>
            <w:tcW w:w="4360" w:type="dxa"/>
          </w:tcPr>
          <w:p w:rsidR="00AE60E8" w:rsidRPr="006C5968" w:rsidRDefault="007B76D7" w:rsidP="00B66DBD">
            <w:pPr>
              <w:ind w:right="90"/>
              <w:jc w:val="both"/>
            </w:pPr>
            <w:r w:rsidRPr="004873AF">
              <w:t>Communication with students of varying abilities</w:t>
            </w:r>
            <w:r w:rsidR="00AE60E8">
              <w:rPr>
                <w:i/>
              </w:rPr>
              <w:t xml:space="preserve"> </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7B76D7" w:rsidTr="005E5E55">
        <w:tc>
          <w:tcPr>
            <w:tcW w:w="4360" w:type="dxa"/>
          </w:tcPr>
          <w:p w:rsidR="007B76D7" w:rsidRDefault="007B76D7" w:rsidP="00B66DBD">
            <w:pPr>
              <w:ind w:right="90"/>
              <w:jc w:val="both"/>
            </w:pPr>
            <w:r w:rsidRPr="004873AF">
              <w:t>Encouragement of critical thinking</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r w:rsidR="007B76D7" w:rsidTr="005E5E55">
        <w:tc>
          <w:tcPr>
            <w:tcW w:w="4360" w:type="dxa"/>
          </w:tcPr>
          <w:p w:rsidR="007B76D7" w:rsidRDefault="007B76D7" w:rsidP="00B66DBD">
            <w:pPr>
              <w:ind w:right="90"/>
              <w:jc w:val="both"/>
            </w:pPr>
            <w:r w:rsidRPr="004873AF">
              <w:t>Clear methods and procedures</w:t>
            </w:r>
          </w:p>
          <w:p w:rsidR="00AE60E8" w:rsidRPr="00337AC1" w:rsidRDefault="00AE60E8" w:rsidP="00B66DBD">
            <w:pPr>
              <w:ind w:right="90"/>
              <w:jc w:val="both"/>
              <w:rPr>
                <w:i/>
              </w:rPr>
            </w:pPr>
            <w:r>
              <w:rPr>
                <w:i/>
              </w:rPr>
              <w:t>(e.g., for ISP, the syllabus and instructions directing students through the cou</w:t>
            </w:r>
            <w:r w:rsidR="00337AC1">
              <w:rPr>
                <w:i/>
              </w:rPr>
              <w:t>rse and assignments make sense)</w:t>
            </w:r>
          </w:p>
        </w:tc>
        <w:tc>
          <w:tcPr>
            <w:tcW w:w="1345" w:type="dxa"/>
          </w:tcPr>
          <w:p w:rsidR="007B76D7" w:rsidRDefault="007B76D7" w:rsidP="00B66DBD">
            <w:pPr>
              <w:ind w:right="90"/>
              <w:jc w:val="both"/>
            </w:pPr>
          </w:p>
        </w:tc>
        <w:tc>
          <w:tcPr>
            <w:tcW w:w="1528" w:type="dxa"/>
          </w:tcPr>
          <w:p w:rsidR="007B76D7" w:rsidRDefault="007B76D7" w:rsidP="00B66DBD">
            <w:pPr>
              <w:ind w:right="90"/>
              <w:jc w:val="both"/>
            </w:pPr>
          </w:p>
        </w:tc>
        <w:tc>
          <w:tcPr>
            <w:tcW w:w="1383" w:type="dxa"/>
          </w:tcPr>
          <w:p w:rsidR="007B76D7" w:rsidRDefault="007B76D7" w:rsidP="00B66DBD">
            <w:pPr>
              <w:ind w:right="90"/>
              <w:jc w:val="both"/>
            </w:pPr>
          </w:p>
        </w:tc>
        <w:tc>
          <w:tcPr>
            <w:tcW w:w="1271" w:type="dxa"/>
          </w:tcPr>
          <w:p w:rsidR="007B76D7" w:rsidRDefault="007B76D7" w:rsidP="00B66DBD">
            <w:pPr>
              <w:ind w:right="90"/>
              <w:jc w:val="both"/>
            </w:pPr>
          </w:p>
        </w:tc>
        <w:tc>
          <w:tcPr>
            <w:tcW w:w="1228" w:type="dxa"/>
          </w:tcPr>
          <w:p w:rsidR="007B76D7" w:rsidRDefault="007B76D7" w:rsidP="00B66DBD">
            <w:pPr>
              <w:ind w:right="90"/>
              <w:jc w:val="both"/>
            </w:pPr>
          </w:p>
        </w:tc>
      </w:tr>
    </w:tbl>
    <w:p w:rsidR="00B66DBD" w:rsidRDefault="00B66DBD" w:rsidP="00B66DBD">
      <w:pPr>
        <w:ind w:right="90"/>
        <w:jc w:val="both"/>
      </w:pPr>
    </w:p>
    <w:p w:rsidR="00A81E18" w:rsidRDefault="00A81E18" w:rsidP="00B66DBD">
      <w:pPr>
        <w:ind w:right="90"/>
        <w:jc w:val="both"/>
      </w:pPr>
      <w:r w:rsidRPr="00337AC1">
        <w:t>Points for clarification and consideration for faculty teaching in ISP</w:t>
      </w:r>
      <w:r w:rsidR="0020750A">
        <w:t xml:space="preserve"> related to the categories included above</w:t>
      </w:r>
      <w:r w:rsidRPr="00A81E18">
        <w:t xml:space="preserve">.  </w:t>
      </w:r>
      <w:r w:rsidRPr="00337AC1">
        <w:t>It is centrally important that the instructor provide thorough, constructive, and timely feedback</w:t>
      </w:r>
      <w:r>
        <w:t xml:space="preserve"> to students.  Typically, first-semester instructors will use inherited course materials </w:t>
      </w:r>
      <w:r w:rsidR="0020750A">
        <w:t xml:space="preserve">and as such, the materials may not be directly reflective of the instructor’s work.  Instructors who have repeatedly taught courses in ISP have had the opportunity to improve the course materials: the materials </w:t>
      </w:r>
      <w:proofErr w:type="gramStart"/>
      <w:r w:rsidR="0020750A">
        <w:t>can be used</w:t>
      </w:r>
      <w:proofErr w:type="gramEnd"/>
      <w:r w:rsidR="0020750A">
        <w:t xml:space="preserve"> to provide feedback on the instructor’s performance in categories such as “Achievement of course objectives” and “Clarity of presentation.”</w:t>
      </w:r>
      <w:r w:rsidR="0076058B">
        <w:t xml:space="preserve"> In cases of first semester instructors, responses to these may be N/A.</w:t>
      </w:r>
    </w:p>
    <w:p w:rsidR="00B66DBD" w:rsidRPr="00A81E18" w:rsidRDefault="00B66DBD" w:rsidP="00B66DBD">
      <w:pPr>
        <w:ind w:right="90"/>
        <w:jc w:val="both"/>
      </w:pPr>
    </w:p>
    <w:p w:rsidR="002803CF" w:rsidRPr="00E03ED4" w:rsidRDefault="00E03ED4" w:rsidP="002803CF">
      <w:pPr>
        <w:jc w:val="both"/>
        <w:rPr>
          <w:b/>
        </w:rPr>
      </w:pPr>
      <w:r w:rsidRPr="00E03ED4">
        <w:rPr>
          <w:b/>
        </w:rPr>
        <w:t xml:space="preserve">Elaborate on any of the above </w:t>
      </w:r>
      <w:r w:rsidR="00AE60E8">
        <w:rPr>
          <w:b/>
        </w:rPr>
        <w:t xml:space="preserve">(such as low or high ratings) </w:t>
      </w:r>
      <w:r w:rsidRPr="00E03ED4">
        <w:rPr>
          <w:b/>
        </w:rPr>
        <w:t>and provide overall commentary:</w:t>
      </w:r>
    </w:p>
    <w:p w:rsidR="007B76D7" w:rsidRDefault="007B76D7" w:rsidP="002803CF">
      <w:pPr>
        <w:jc w:val="both"/>
      </w:pPr>
    </w:p>
    <w:p w:rsidR="00B66DBD" w:rsidRDefault="00B66DBD" w:rsidP="002803CF">
      <w:pPr>
        <w:jc w:val="both"/>
      </w:pPr>
    </w:p>
    <w:p w:rsidR="00B66DBD" w:rsidRDefault="00B66DBD" w:rsidP="002803CF">
      <w:pPr>
        <w:jc w:val="both"/>
      </w:pPr>
    </w:p>
    <w:p w:rsidR="00B66DBD" w:rsidRDefault="00B66DBD" w:rsidP="002803CF">
      <w:pPr>
        <w:jc w:val="both"/>
      </w:pPr>
    </w:p>
    <w:p w:rsidR="00B66DBD" w:rsidRDefault="00B66DBD" w:rsidP="002803CF">
      <w:pPr>
        <w:jc w:val="both"/>
      </w:pPr>
    </w:p>
    <w:p w:rsidR="00F943B6" w:rsidRDefault="00F943B6" w:rsidP="002803CF">
      <w:pPr>
        <w:jc w:val="both"/>
      </w:pPr>
    </w:p>
    <w:p w:rsidR="007B76D7" w:rsidRDefault="007B76D7" w:rsidP="002803CF">
      <w:pPr>
        <w:jc w:val="both"/>
      </w:pPr>
    </w:p>
    <w:p w:rsidR="0054555A" w:rsidRDefault="00E03ED4" w:rsidP="0054555A">
      <w:pPr>
        <w:tabs>
          <w:tab w:val="left" w:pos="360"/>
        </w:tabs>
        <w:ind w:left="720" w:hanging="720"/>
        <w:jc w:val="both"/>
      </w:pPr>
      <w:r>
        <w:t xml:space="preserve">Peer Evaluator </w:t>
      </w:r>
      <w:r w:rsidR="007B76D7">
        <w:t>Signature: ____________________________</w:t>
      </w:r>
      <w:r w:rsidR="006E72E3">
        <w:t>____________________   Date: ______________</w:t>
      </w:r>
    </w:p>
    <w:p w:rsidR="00E03ED4" w:rsidRDefault="00E03ED4" w:rsidP="00E03ED4">
      <w:pPr>
        <w:tabs>
          <w:tab w:val="left" w:pos="360"/>
        </w:tabs>
        <w:spacing w:before="120"/>
        <w:ind w:left="720" w:hanging="720"/>
        <w:jc w:val="both"/>
      </w:pPr>
      <w:r>
        <w:t>Faculty Signature*: _________________________</w:t>
      </w:r>
      <w:r w:rsidR="006E72E3">
        <w:t>____________________________   Date: ______________</w:t>
      </w:r>
    </w:p>
    <w:p w:rsidR="00E03ED4" w:rsidRPr="00E03ED4" w:rsidRDefault="00E03ED4" w:rsidP="0054555A">
      <w:pPr>
        <w:tabs>
          <w:tab w:val="left" w:pos="360"/>
        </w:tabs>
        <w:ind w:left="720" w:hanging="720"/>
        <w:jc w:val="both"/>
        <w:rPr>
          <w:sz w:val="20"/>
          <w:szCs w:val="20"/>
        </w:rPr>
      </w:pPr>
      <w:r>
        <w:rPr>
          <w:sz w:val="20"/>
          <w:szCs w:val="20"/>
        </w:rPr>
        <w:tab/>
      </w:r>
      <w:r w:rsidRPr="00E03ED4">
        <w:rPr>
          <w:sz w:val="20"/>
          <w:szCs w:val="20"/>
        </w:rPr>
        <w:t>* Does not necessarily indicate agreement, but that you have read this evaluation and met with the evaluator</w:t>
      </w:r>
    </w:p>
    <w:sectPr w:rsidR="00E03ED4" w:rsidRPr="00E03ED4" w:rsidSect="00B66DBD">
      <w:footerReference w:type="default" r:id="rId7"/>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63" w:rsidRDefault="00D86B63" w:rsidP="00C16114">
      <w:r>
        <w:separator/>
      </w:r>
    </w:p>
  </w:endnote>
  <w:endnote w:type="continuationSeparator" w:id="0">
    <w:p w:rsidR="00D86B63" w:rsidRDefault="00D86B63" w:rsidP="00C1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14" w:rsidRDefault="00C16114">
    <w:pPr>
      <w:pStyle w:val="Footer"/>
    </w:pPr>
    <w:r>
      <w:t>Reviewed/Approved by S &amp; P, May 6, 2019, AF Union, and HR, May 9, 2019.</w:t>
    </w:r>
  </w:p>
  <w:p w:rsidR="00C16114" w:rsidRDefault="00C1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63" w:rsidRDefault="00D86B63" w:rsidP="00C16114">
      <w:r>
        <w:separator/>
      </w:r>
    </w:p>
  </w:footnote>
  <w:footnote w:type="continuationSeparator" w:id="0">
    <w:p w:rsidR="00D86B63" w:rsidRDefault="00D86B63" w:rsidP="00C1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25A8"/>
    <w:multiLevelType w:val="hybridMultilevel"/>
    <w:tmpl w:val="A5A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32A7B"/>
    <w:multiLevelType w:val="hybridMultilevel"/>
    <w:tmpl w:val="C19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37315"/>
    <w:multiLevelType w:val="hybridMultilevel"/>
    <w:tmpl w:val="42041BD4"/>
    <w:lvl w:ilvl="0" w:tplc="12AE0516">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637167"/>
    <w:multiLevelType w:val="hybridMultilevel"/>
    <w:tmpl w:val="BB02BB3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55"/>
    <w:rsid w:val="0000407C"/>
    <w:rsid w:val="000679E4"/>
    <w:rsid w:val="000E67CB"/>
    <w:rsid w:val="00150D2C"/>
    <w:rsid w:val="00167BF8"/>
    <w:rsid w:val="001B1F52"/>
    <w:rsid w:val="001D0B45"/>
    <w:rsid w:val="0020750A"/>
    <w:rsid w:val="0027192C"/>
    <w:rsid w:val="002803CF"/>
    <w:rsid w:val="002F4E62"/>
    <w:rsid w:val="00337AC1"/>
    <w:rsid w:val="00352C7F"/>
    <w:rsid w:val="003F1325"/>
    <w:rsid w:val="00406C07"/>
    <w:rsid w:val="004D1BEB"/>
    <w:rsid w:val="004F229F"/>
    <w:rsid w:val="00507E94"/>
    <w:rsid w:val="0054555A"/>
    <w:rsid w:val="00596F42"/>
    <w:rsid w:val="005A60E3"/>
    <w:rsid w:val="005E5E55"/>
    <w:rsid w:val="0063369E"/>
    <w:rsid w:val="006625E2"/>
    <w:rsid w:val="0069520A"/>
    <w:rsid w:val="006C5968"/>
    <w:rsid w:val="006E72E3"/>
    <w:rsid w:val="007236EB"/>
    <w:rsid w:val="00734D55"/>
    <w:rsid w:val="0076058B"/>
    <w:rsid w:val="00791D74"/>
    <w:rsid w:val="007B76D7"/>
    <w:rsid w:val="00823773"/>
    <w:rsid w:val="008B331A"/>
    <w:rsid w:val="008B3799"/>
    <w:rsid w:val="008F2946"/>
    <w:rsid w:val="008F38D1"/>
    <w:rsid w:val="00910148"/>
    <w:rsid w:val="00982A5F"/>
    <w:rsid w:val="0099253F"/>
    <w:rsid w:val="009A2587"/>
    <w:rsid w:val="009A40FD"/>
    <w:rsid w:val="00A617CC"/>
    <w:rsid w:val="00A62154"/>
    <w:rsid w:val="00A81E18"/>
    <w:rsid w:val="00AA04C2"/>
    <w:rsid w:val="00AE60E8"/>
    <w:rsid w:val="00B20C28"/>
    <w:rsid w:val="00B2586F"/>
    <w:rsid w:val="00B66DBD"/>
    <w:rsid w:val="00B76E49"/>
    <w:rsid w:val="00BC03B7"/>
    <w:rsid w:val="00C07117"/>
    <w:rsid w:val="00C16114"/>
    <w:rsid w:val="00D36494"/>
    <w:rsid w:val="00D64510"/>
    <w:rsid w:val="00D86B63"/>
    <w:rsid w:val="00DB62F4"/>
    <w:rsid w:val="00E03ED4"/>
    <w:rsid w:val="00EA3E89"/>
    <w:rsid w:val="00F91CEC"/>
    <w:rsid w:val="00F9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146EF2-A521-4DFC-B4A0-60B701B4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4555A"/>
    <w:pPr>
      <w:ind w:left="720" w:hanging="360"/>
      <w:jc w:val="both"/>
    </w:pPr>
    <w:rPr>
      <w:szCs w:val="20"/>
    </w:rPr>
  </w:style>
  <w:style w:type="table" w:styleId="TableGrid">
    <w:name w:val="Table Grid"/>
    <w:basedOn w:val="TableNormal"/>
    <w:rsid w:val="0028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510"/>
    <w:pPr>
      <w:ind w:left="720"/>
    </w:pPr>
  </w:style>
  <w:style w:type="paragraph" w:styleId="BalloonText">
    <w:name w:val="Balloon Text"/>
    <w:basedOn w:val="Normal"/>
    <w:link w:val="BalloonTextChar"/>
    <w:rsid w:val="00A81E18"/>
    <w:rPr>
      <w:rFonts w:ascii="Segoe UI" w:hAnsi="Segoe UI" w:cs="Segoe UI"/>
      <w:sz w:val="18"/>
      <w:szCs w:val="18"/>
    </w:rPr>
  </w:style>
  <w:style w:type="character" w:customStyle="1" w:styleId="BalloonTextChar">
    <w:name w:val="Balloon Text Char"/>
    <w:basedOn w:val="DefaultParagraphFont"/>
    <w:link w:val="BalloonText"/>
    <w:rsid w:val="00A81E18"/>
    <w:rPr>
      <w:rFonts w:ascii="Segoe UI" w:hAnsi="Segoe UI" w:cs="Segoe UI"/>
      <w:sz w:val="18"/>
      <w:szCs w:val="18"/>
    </w:rPr>
  </w:style>
  <w:style w:type="character" w:styleId="CommentReference">
    <w:name w:val="annotation reference"/>
    <w:basedOn w:val="DefaultParagraphFont"/>
    <w:rsid w:val="0076058B"/>
    <w:rPr>
      <w:sz w:val="16"/>
      <w:szCs w:val="16"/>
    </w:rPr>
  </w:style>
  <w:style w:type="paragraph" w:styleId="CommentText">
    <w:name w:val="annotation text"/>
    <w:basedOn w:val="Normal"/>
    <w:link w:val="CommentTextChar"/>
    <w:rsid w:val="0076058B"/>
    <w:rPr>
      <w:sz w:val="20"/>
      <w:szCs w:val="20"/>
    </w:rPr>
  </w:style>
  <w:style w:type="character" w:customStyle="1" w:styleId="CommentTextChar">
    <w:name w:val="Comment Text Char"/>
    <w:basedOn w:val="DefaultParagraphFont"/>
    <w:link w:val="CommentText"/>
    <w:rsid w:val="0076058B"/>
  </w:style>
  <w:style w:type="paragraph" w:styleId="CommentSubject">
    <w:name w:val="annotation subject"/>
    <w:basedOn w:val="CommentText"/>
    <w:next w:val="CommentText"/>
    <w:link w:val="CommentSubjectChar"/>
    <w:rsid w:val="0076058B"/>
    <w:rPr>
      <w:b/>
      <w:bCs/>
    </w:rPr>
  </w:style>
  <w:style w:type="character" w:customStyle="1" w:styleId="CommentSubjectChar">
    <w:name w:val="Comment Subject Char"/>
    <w:basedOn w:val="CommentTextChar"/>
    <w:link w:val="CommentSubject"/>
    <w:rsid w:val="0076058B"/>
    <w:rPr>
      <w:b/>
      <w:bCs/>
    </w:rPr>
  </w:style>
  <w:style w:type="paragraph" w:styleId="Header">
    <w:name w:val="header"/>
    <w:basedOn w:val="Normal"/>
    <w:link w:val="HeaderChar"/>
    <w:rsid w:val="00C16114"/>
    <w:pPr>
      <w:tabs>
        <w:tab w:val="center" w:pos="4680"/>
        <w:tab w:val="right" w:pos="9360"/>
      </w:tabs>
    </w:pPr>
  </w:style>
  <w:style w:type="character" w:customStyle="1" w:styleId="HeaderChar">
    <w:name w:val="Header Char"/>
    <w:basedOn w:val="DefaultParagraphFont"/>
    <w:link w:val="Header"/>
    <w:rsid w:val="00C16114"/>
    <w:rPr>
      <w:sz w:val="24"/>
      <w:szCs w:val="24"/>
    </w:rPr>
  </w:style>
  <w:style w:type="paragraph" w:styleId="Footer">
    <w:name w:val="footer"/>
    <w:basedOn w:val="Normal"/>
    <w:link w:val="FooterChar"/>
    <w:uiPriority w:val="99"/>
    <w:rsid w:val="00C16114"/>
    <w:pPr>
      <w:tabs>
        <w:tab w:val="center" w:pos="4680"/>
        <w:tab w:val="right" w:pos="9360"/>
      </w:tabs>
    </w:pPr>
  </w:style>
  <w:style w:type="character" w:customStyle="1" w:styleId="FooterChar">
    <w:name w:val="Footer Char"/>
    <w:basedOn w:val="DefaultParagraphFont"/>
    <w:link w:val="Footer"/>
    <w:uiPriority w:val="99"/>
    <w:rsid w:val="00C16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C-2</vt:lpstr>
    </vt:vector>
  </TitlesOfParts>
  <Company>Feather River College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C-2</dc:title>
  <dc:subject/>
  <dc:creator>vjaquez</dc:creator>
  <cp:keywords/>
  <dc:description/>
  <cp:lastModifiedBy>Virginia Jaquez</cp:lastModifiedBy>
  <cp:revision>2</cp:revision>
  <cp:lastPrinted>2019-05-09T17:37:00Z</cp:lastPrinted>
  <dcterms:created xsi:type="dcterms:W3CDTF">2019-07-31T15:46:00Z</dcterms:created>
  <dcterms:modified xsi:type="dcterms:W3CDTF">2019-07-31T15:46:00Z</dcterms:modified>
</cp:coreProperties>
</file>